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B9EB" w14:textId="37096F7B" w:rsidR="00AB3069" w:rsidRPr="00AD4C13" w:rsidRDefault="00AB3069" w:rsidP="00AD4C13">
      <w:pPr>
        <w:jc w:val="center"/>
        <w:rPr>
          <w:b/>
          <w:bCs/>
        </w:rPr>
      </w:pPr>
      <w:r w:rsidRPr="00AD4C13">
        <w:rPr>
          <w:b/>
          <w:bCs/>
        </w:rPr>
        <w:t>Finance Committee</w:t>
      </w:r>
      <w:r w:rsidR="00A31ACF" w:rsidRPr="00AD4C13">
        <w:rPr>
          <w:b/>
          <w:bCs/>
        </w:rPr>
        <w:t>-</w:t>
      </w:r>
      <w:r w:rsidRPr="00AD4C13">
        <w:rPr>
          <w:b/>
          <w:bCs/>
        </w:rPr>
        <w:t>Amador Wine Heritage District</w:t>
      </w:r>
    </w:p>
    <w:p w14:paraId="484AC4DD" w14:textId="2800DAEB" w:rsidR="00AB3069" w:rsidRDefault="00AB3069">
      <w:r>
        <w:t>Minutes</w:t>
      </w:r>
      <w:r w:rsidR="00A31ACF">
        <w:t>-Draft</w:t>
      </w:r>
    </w:p>
    <w:p w14:paraId="3DDC6E7C" w14:textId="5C302F96" w:rsidR="00AB3069" w:rsidRDefault="00AB4A4B">
      <w:r>
        <w:t>Tues</w:t>
      </w:r>
      <w:r w:rsidR="00453232">
        <w:t>day</w:t>
      </w:r>
      <w:r w:rsidR="00AB3069">
        <w:t xml:space="preserve">, </w:t>
      </w:r>
      <w:r w:rsidR="00EB5A1F">
        <w:t>March</w:t>
      </w:r>
      <w:r w:rsidR="00AB0110">
        <w:t xml:space="preserve"> </w:t>
      </w:r>
      <w:r w:rsidR="0025054E">
        <w:t>1</w:t>
      </w:r>
      <w:r>
        <w:t>7</w:t>
      </w:r>
      <w:r w:rsidR="00AB3069">
        <w:t xml:space="preserve">, </w:t>
      </w:r>
      <w:proofErr w:type="gramStart"/>
      <w:r w:rsidR="00AB3069">
        <w:t>202</w:t>
      </w:r>
      <w:r w:rsidR="00AB0110">
        <w:t>6</w:t>
      </w:r>
      <w:proofErr w:type="gramEnd"/>
      <w:r w:rsidR="00F06E72">
        <w:t xml:space="preserve">  Meeting location was the </w:t>
      </w:r>
      <w:r w:rsidR="000F272B">
        <w:t>Conference room of the ACWHD</w:t>
      </w:r>
    </w:p>
    <w:p w14:paraId="7FAC5BDA" w14:textId="3CFFE1C1" w:rsidR="00AB3069" w:rsidRDefault="00AB3069" w:rsidP="00AB3069">
      <w:pPr>
        <w:pStyle w:val="ListParagraph"/>
        <w:numPr>
          <w:ilvl w:val="0"/>
          <w:numId w:val="1"/>
        </w:numPr>
      </w:pPr>
      <w:r>
        <w:t xml:space="preserve"> Call to order.  Meeting was called to order at </w:t>
      </w:r>
      <w:r w:rsidR="00AB4A4B">
        <w:t>9:0</w:t>
      </w:r>
      <w:r w:rsidR="00EB5A1F">
        <w:t>1</w:t>
      </w:r>
      <w:r w:rsidR="00453232">
        <w:t xml:space="preserve"> </w:t>
      </w:r>
      <w:r w:rsidR="00624DB1">
        <w:t xml:space="preserve"> </w:t>
      </w:r>
      <w:r w:rsidR="00453232">
        <w:t>A</w:t>
      </w:r>
      <w:r w:rsidR="000F272B">
        <w:t>M</w:t>
      </w:r>
      <w:r w:rsidR="00E93277">
        <w:t>.</w:t>
      </w:r>
    </w:p>
    <w:p w14:paraId="33239416" w14:textId="77777777" w:rsidR="00EB5A1F" w:rsidRDefault="00AB3069" w:rsidP="00AB3069">
      <w:pPr>
        <w:pStyle w:val="ListParagraph"/>
        <w:numPr>
          <w:ilvl w:val="1"/>
          <w:numId w:val="1"/>
        </w:numPr>
      </w:pPr>
      <w:r>
        <w:t>Attending:  David Helwig</w:t>
      </w:r>
      <w:r w:rsidR="00AB4A4B">
        <w:t xml:space="preserve"> </w:t>
      </w:r>
      <w:r>
        <w:t>,</w:t>
      </w:r>
      <w:r w:rsidR="00AB4A4B">
        <w:t>Robert D’Agostini,</w:t>
      </w:r>
      <w:r>
        <w:t xml:space="preserve"> Megan Van Hook, Jeff Runquist</w:t>
      </w:r>
      <w:r w:rsidR="00EB5A1F">
        <w:t xml:space="preserve"> </w:t>
      </w:r>
    </w:p>
    <w:p w14:paraId="6A5597CC" w14:textId="7535FC79" w:rsidR="00AB3069" w:rsidRDefault="00EB5A1F" w:rsidP="00AB3069">
      <w:pPr>
        <w:pStyle w:val="ListParagraph"/>
        <w:numPr>
          <w:ilvl w:val="1"/>
          <w:numId w:val="1"/>
        </w:numPr>
      </w:pPr>
      <w:r>
        <w:t xml:space="preserve">Absent:  </w:t>
      </w:r>
      <w:proofErr w:type="spellStart"/>
      <w:r>
        <w:t>Anameike</w:t>
      </w:r>
      <w:proofErr w:type="spellEnd"/>
      <w:r>
        <w:t xml:space="preserve"> Kegge </w:t>
      </w:r>
    </w:p>
    <w:p w14:paraId="192AD634" w14:textId="328FE0DA" w:rsidR="00AB3069" w:rsidRDefault="00AB3069" w:rsidP="00AB3069">
      <w:pPr>
        <w:pStyle w:val="ListParagraph"/>
        <w:numPr>
          <w:ilvl w:val="0"/>
          <w:numId w:val="1"/>
        </w:numPr>
      </w:pPr>
      <w:r>
        <w:t>Establish</w:t>
      </w:r>
      <w:r w:rsidR="002701AC">
        <w:t>ment of a quorum</w:t>
      </w:r>
      <w:r>
        <w:t xml:space="preserve"> </w:t>
      </w:r>
    </w:p>
    <w:p w14:paraId="62AB54E5" w14:textId="31B4A312" w:rsidR="00AB0110" w:rsidRDefault="00AB4A4B" w:rsidP="00AB3069">
      <w:pPr>
        <w:pStyle w:val="ListParagraph"/>
        <w:numPr>
          <w:ilvl w:val="1"/>
          <w:numId w:val="1"/>
        </w:numPr>
      </w:pPr>
      <w:r>
        <w:t>Robert D’Agostini</w:t>
      </w:r>
    </w:p>
    <w:p w14:paraId="4D4952B8" w14:textId="4F7550D8" w:rsidR="00AB3069" w:rsidRDefault="00AB3069" w:rsidP="00AB3069">
      <w:pPr>
        <w:pStyle w:val="ListParagraph"/>
        <w:numPr>
          <w:ilvl w:val="1"/>
          <w:numId w:val="1"/>
        </w:numPr>
      </w:pPr>
      <w:r>
        <w:t>Jeff Runquist</w:t>
      </w:r>
    </w:p>
    <w:p w14:paraId="6DD548B4" w14:textId="77777777" w:rsidR="00EB5A1F" w:rsidRDefault="00EB5A1F" w:rsidP="00EB5A1F">
      <w:pPr>
        <w:pStyle w:val="ListParagraph"/>
        <w:numPr>
          <w:ilvl w:val="0"/>
          <w:numId w:val="1"/>
        </w:numPr>
      </w:pPr>
      <w:r>
        <w:t>Public Comment</w:t>
      </w:r>
    </w:p>
    <w:p w14:paraId="2A5304AC" w14:textId="77777777" w:rsidR="00EB5A1F" w:rsidRDefault="00EB5A1F" w:rsidP="00EB5A1F">
      <w:pPr>
        <w:pStyle w:val="ListParagraph"/>
        <w:numPr>
          <w:ilvl w:val="1"/>
          <w:numId w:val="1"/>
        </w:numPr>
      </w:pPr>
      <w:r>
        <w:t>None</w:t>
      </w:r>
    </w:p>
    <w:p w14:paraId="21FC4F83" w14:textId="7A5D86D2" w:rsidR="0025054E" w:rsidRDefault="0025054E" w:rsidP="0025054E">
      <w:pPr>
        <w:pStyle w:val="ListParagraph"/>
        <w:numPr>
          <w:ilvl w:val="0"/>
          <w:numId w:val="1"/>
        </w:numPr>
      </w:pPr>
      <w:r>
        <w:t xml:space="preserve">Review and approve </w:t>
      </w:r>
      <w:r w:rsidR="00EB5A1F">
        <w:t>February</w:t>
      </w:r>
      <w:r w:rsidR="00AB4A4B">
        <w:t xml:space="preserve"> 1</w:t>
      </w:r>
      <w:r w:rsidR="00EB5A1F">
        <w:t>7</w:t>
      </w:r>
      <w:r w:rsidR="00AB4A4B">
        <w:t xml:space="preserve">, </w:t>
      </w:r>
      <w:proofErr w:type="gramStart"/>
      <w:r w:rsidR="00AB4A4B">
        <w:t>2026</w:t>
      </w:r>
      <w:proofErr w:type="gramEnd"/>
      <w:r w:rsidR="00AB0110">
        <w:t xml:space="preserve"> </w:t>
      </w:r>
      <w:r>
        <w:t xml:space="preserve"> meeting minutes</w:t>
      </w:r>
    </w:p>
    <w:p w14:paraId="334C8964" w14:textId="4C3D1F55" w:rsidR="0025054E" w:rsidRDefault="0025054E" w:rsidP="0025054E">
      <w:pPr>
        <w:pStyle w:val="ListParagraph"/>
        <w:numPr>
          <w:ilvl w:val="1"/>
          <w:numId w:val="1"/>
        </w:numPr>
      </w:pPr>
      <w:r>
        <w:t xml:space="preserve">Motion to approve </w:t>
      </w:r>
      <w:r w:rsidR="00AB0110">
        <w:t xml:space="preserve">the minutes of the </w:t>
      </w:r>
      <w:r w:rsidR="00EB5A1F">
        <w:t>February</w:t>
      </w:r>
      <w:r w:rsidR="00AB0110">
        <w:t xml:space="preserve"> 1</w:t>
      </w:r>
      <w:r w:rsidR="00EB5A1F">
        <w:t xml:space="preserve">7, </w:t>
      </w:r>
      <w:proofErr w:type="gramStart"/>
      <w:r w:rsidR="00EB5A1F">
        <w:t>2026</w:t>
      </w:r>
      <w:proofErr w:type="gramEnd"/>
      <w:r w:rsidR="00AB0110">
        <w:t xml:space="preserve"> meeting </w:t>
      </w:r>
      <w:r>
        <w:t xml:space="preserve">made by </w:t>
      </w:r>
      <w:r w:rsidR="00AB4A4B">
        <w:t>Robert D’Agostini</w:t>
      </w:r>
    </w:p>
    <w:p w14:paraId="1A3F7D33" w14:textId="65EDBBD8" w:rsidR="0025054E" w:rsidRDefault="0025054E" w:rsidP="0025054E">
      <w:pPr>
        <w:pStyle w:val="ListParagraph"/>
        <w:numPr>
          <w:ilvl w:val="2"/>
          <w:numId w:val="1"/>
        </w:numPr>
      </w:pPr>
      <w:r>
        <w:t>Second by</w:t>
      </w:r>
      <w:r w:rsidR="00AB0110">
        <w:t xml:space="preserve"> Jeff Runquist</w:t>
      </w:r>
    </w:p>
    <w:p w14:paraId="10B2C607" w14:textId="77777777" w:rsidR="0025054E" w:rsidRDefault="0025054E" w:rsidP="0025054E">
      <w:pPr>
        <w:pStyle w:val="ListParagraph"/>
        <w:numPr>
          <w:ilvl w:val="2"/>
          <w:numId w:val="1"/>
        </w:numPr>
      </w:pPr>
      <w:r>
        <w:t>The vote was unanimous</w:t>
      </w:r>
    </w:p>
    <w:p w14:paraId="726BF96C" w14:textId="3563AC5F" w:rsidR="0025054E" w:rsidRDefault="0025054E" w:rsidP="0025054E">
      <w:pPr>
        <w:pStyle w:val="ListParagraph"/>
        <w:numPr>
          <w:ilvl w:val="1"/>
          <w:numId w:val="1"/>
        </w:numPr>
      </w:pPr>
      <w:r>
        <w:t>Motion approved</w:t>
      </w:r>
    </w:p>
    <w:p w14:paraId="3C83F469" w14:textId="00764305" w:rsidR="00E93277" w:rsidRDefault="0025054E" w:rsidP="00E93277">
      <w:pPr>
        <w:pStyle w:val="ListParagraph"/>
        <w:numPr>
          <w:ilvl w:val="0"/>
          <w:numId w:val="1"/>
        </w:numPr>
      </w:pPr>
      <w:r>
        <w:t xml:space="preserve">Review and approve </w:t>
      </w:r>
      <w:proofErr w:type="gramStart"/>
      <w:r w:rsidR="00EB5A1F">
        <w:t>February</w:t>
      </w:r>
      <w:r w:rsidR="00AB4A4B">
        <w:t>,</w:t>
      </w:r>
      <w:proofErr w:type="gramEnd"/>
      <w:r w:rsidR="00AB4A4B">
        <w:t xml:space="preserve"> 2026</w:t>
      </w:r>
      <w:r>
        <w:t xml:space="preserve"> Financials</w:t>
      </w:r>
    </w:p>
    <w:p w14:paraId="3D74E433" w14:textId="77777777" w:rsidR="00AB0110" w:rsidRDefault="0025054E" w:rsidP="00C7222C">
      <w:pPr>
        <w:pStyle w:val="ListParagraph"/>
        <w:numPr>
          <w:ilvl w:val="1"/>
          <w:numId w:val="1"/>
        </w:numPr>
      </w:pPr>
      <w:r>
        <w:t>Balance Sheet</w:t>
      </w:r>
      <w:r w:rsidR="00AB0110">
        <w:t xml:space="preserve">. </w:t>
      </w:r>
    </w:p>
    <w:p w14:paraId="05FBC32D" w14:textId="4F9A8DC0" w:rsidR="00C7222C" w:rsidRDefault="00EB5A1F" w:rsidP="00AB0110">
      <w:pPr>
        <w:pStyle w:val="ListParagraph"/>
        <w:numPr>
          <w:ilvl w:val="2"/>
          <w:numId w:val="1"/>
        </w:numPr>
      </w:pPr>
      <w:r>
        <w:t>A portion of the Retained Earnings was designated for Education.  This represents the unspent portion of the 2025 budget that is being carried forward to 2026.</w:t>
      </w:r>
    </w:p>
    <w:p w14:paraId="02FAE3AE" w14:textId="53267EDB" w:rsidR="00AB0110" w:rsidRDefault="00EB5A1F" w:rsidP="00AB0110">
      <w:pPr>
        <w:pStyle w:val="ListParagraph"/>
        <w:numPr>
          <w:ilvl w:val="2"/>
          <w:numId w:val="1"/>
        </w:numPr>
      </w:pPr>
      <w:r>
        <w:t>The CD will be renewed when it matures later this month.</w:t>
      </w:r>
    </w:p>
    <w:p w14:paraId="0D8C8CAD" w14:textId="47394D90" w:rsidR="00AB4A4B" w:rsidRDefault="00EB5A1F" w:rsidP="00AB0110">
      <w:pPr>
        <w:pStyle w:val="ListParagraph"/>
        <w:numPr>
          <w:ilvl w:val="2"/>
          <w:numId w:val="1"/>
        </w:numPr>
      </w:pPr>
      <w:r>
        <w:t>The 7,200 in AR represents uncollected pledges for Four Fires sponsorships.</w:t>
      </w:r>
    </w:p>
    <w:p w14:paraId="424E775B" w14:textId="14293B00" w:rsidR="00EB5A1F" w:rsidRDefault="00EB5A1F" w:rsidP="00AB0110">
      <w:pPr>
        <w:pStyle w:val="ListParagraph"/>
        <w:numPr>
          <w:ilvl w:val="2"/>
          <w:numId w:val="1"/>
        </w:numPr>
      </w:pPr>
      <w:r>
        <w:t xml:space="preserve">Undeposited funds </w:t>
      </w:r>
      <w:proofErr w:type="gramStart"/>
      <w:r>
        <w:t>remains</w:t>
      </w:r>
      <w:proofErr w:type="gramEnd"/>
      <w:r>
        <w:t xml:space="preserve"> unresolved.  Megan indicated that Ivy at DRJ CPAs has a connection with </w:t>
      </w:r>
      <w:proofErr w:type="spellStart"/>
      <w:r>
        <w:t>Quickbooks</w:t>
      </w:r>
      <w:proofErr w:type="spellEnd"/>
      <w:r>
        <w:t xml:space="preserve"> and will be looking into this for us.</w:t>
      </w:r>
    </w:p>
    <w:p w14:paraId="1A9151AE" w14:textId="3CD9D67A" w:rsidR="00EB5A1F" w:rsidRDefault="00EB5A1F" w:rsidP="00EB5A1F">
      <w:pPr>
        <w:pStyle w:val="ListParagraph"/>
        <w:numPr>
          <w:ilvl w:val="1"/>
          <w:numId w:val="1"/>
        </w:numPr>
      </w:pPr>
      <w:r>
        <w:t xml:space="preserve">Profit and Loss </w:t>
      </w:r>
    </w:p>
    <w:p w14:paraId="58CB92AF" w14:textId="487905A5" w:rsidR="00EB5A1F" w:rsidRDefault="00EB5A1F" w:rsidP="00EB5A1F">
      <w:pPr>
        <w:pStyle w:val="ListParagraph"/>
        <w:numPr>
          <w:ilvl w:val="2"/>
          <w:numId w:val="1"/>
        </w:numPr>
      </w:pPr>
      <w:r>
        <w:t>None discussed or approved</w:t>
      </w:r>
    </w:p>
    <w:p w14:paraId="775F876A" w14:textId="07992E49" w:rsidR="00EB5A1F" w:rsidRDefault="0025054E" w:rsidP="00EB5A1F">
      <w:pPr>
        <w:pStyle w:val="ListParagraph"/>
        <w:numPr>
          <w:ilvl w:val="1"/>
          <w:numId w:val="1"/>
        </w:numPr>
      </w:pPr>
      <w:r>
        <w:t>Profit and Loss by Class</w:t>
      </w:r>
    </w:p>
    <w:p w14:paraId="04EA9BD3" w14:textId="0C98BCF3" w:rsidR="00EB5A1F" w:rsidRDefault="00EB5A1F" w:rsidP="00EB5A1F">
      <w:pPr>
        <w:pStyle w:val="ListParagraph"/>
        <w:numPr>
          <w:ilvl w:val="2"/>
          <w:numId w:val="1"/>
        </w:numPr>
      </w:pPr>
      <w:r w:rsidRPr="00A97C08">
        <w:t>Motion to</w:t>
      </w:r>
      <w:r>
        <w:t xml:space="preserve"> approve</w:t>
      </w:r>
      <w:r w:rsidRPr="00A97C08">
        <w:t xml:space="preserve"> </w:t>
      </w:r>
      <w:r>
        <w:t xml:space="preserve">the February 2026 Balance Sheet and February 2026 Profit and Loss by Class was made by </w:t>
      </w:r>
      <w:r w:rsidRPr="00A97C08">
        <w:t>made by Robert D’Agostini</w:t>
      </w:r>
    </w:p>
    <w:p w14:paraId="05B56EE0" w14:textId="55DC5131" w:rsidR="00EB5A1F" w:rsidRDefault="00EB5A1F" w:rsidP="00EB5A1F">
      <w:pPr>
        <w:pStyle w:val="ListParagraph"/>
        <w:numPr>
          <w:ilvl w:val="2"/>
          <w:numId w:val="1"/>
        </w:numPr>
      </w:pPr>
      <w:r>
        <w:t>Second by Jeff Runquist</w:t>
      </w:r>
    </w:p>
    <w:p w14:paraId="70397A61" w14:textId="401A1895" w:rsidR="00EB5A1F" w:rsidRDefault="00EB5A1F" w:rsidP="00EB5A1F">
      <w:pPr>
        <w:pStyle w:val="ListParagraph"/>
        <w:numPr>
          <w:ilvl w:val="2"/>
          <w:numId w:val="1"/>
        </w:numPr>
      </w:pPr>
      <w:r>
        <w:t>The vote was unanimous</w:t>
      </w:r>
    </w:p>
    <w:p w14:paraId="1B6A71ED" w14:textId="15440ED6" w:rsidR="00EB5A1F" w:rsidRDefault="00EB5A1F" w:rsidP="00EB5A1F">
      <w:pPr>
        <w:pStyle w:val="ListParagraph"/>
        <w:numPr>
          <w:ilvl w:val="2"/>
          <w:numId w:val="1"/>
        </w:numPr>
      </w:pPr>
      <w:r>
        <w:t>Motion approved</w:t>
      </w:r>
    </w:p>
    <w:p w14:paraId="37B20738" w14:textId="0CC923AE" w:rsidR="0025054E" w:rsidRDefault="0025054E" w:rsidP="0025054E">
      <w:pPr>
        <w:pStyle w:val="ListParagraph"/>
        <w:numPr>
          <w:ilvl w:val="1"/>
          <w:numId w:val="1"/>
        </w:numPr>
      </w:pPr>
      <w:r w:rsidRPr="00A97C08">
        <w:t>Expense by vendor.</w:t>
      </w:r>
    </w:p>
    <w:p w14:paraId="6DB71131" w14:textId="02712DE9" w:rsidR="00EB5A1F" w:rsidRDefault="00EB5A1F" w:rsidP="00EB5A1F">
      <w:pPr>
        <w:pStyle w:val="ListParagraph"/>
        <w:numPr>
          <w:ilvl w:val="2"/>
          <w:numId w:val="1"/>
        </w:numPr>
      </w:pPr>
      <w:r w:rsidRPr="00A97C08">
        <w:t>Motion to</w:t>
      </w:r>
      <w:r>
        <w:t xml:space="preserve"> approve</w:t>
      </w:r>
      <w:r w:rsidRPr="00A97C08">
        <w:t xml:space="preserve"> </w:t>
      </w:r>
      <w:r>
        <w:t xml:space="preserve">the February 2026 Expense by Vendor was made by </w:t>
      </w:r>
      <w:r w:rsidRPr="00A97C08">
        <w:t>made by Robert D’Agostini</w:t>
      </w:r>
    </w:p>
    <w:p w14:paraId="231B7844" w14:textId="77777777" w:rsidR="00EB5A1F" w:rsidRDefault="00EB5A1F" w:rsidP="00EB5A1F">
      <w:pPr>
        <w:pStyle w:val="ListParagraph"/>
        <w:numPr>
          <w:ilvl w:val="2"/>
          <w:numId w:val="1"/>
        </w:numPr>
      </w:pPr>
      <w:r>
        <w:t>Second by Jeff Runquist</w:t>
      </w:r>
    </w:p>
    <w:p w14:paraId="6FE19F18" w14:textId="77777777" w:rsidR="00EB5A1F" w:rsidRDefault="00EB5A1F" w:rsidP="00EB5A1F">
      <w:pPr>
        <w:pStyle w:val="ListParagraph"/>
        <w:numPr>
          <w:ilvl w:val="2"/>
          <w:numId w:val="1"/>
        </w:numPr>
      </w:pPr>
      <w:r>
        <w:t>The vote was unanimous</w:t>
      </w:r>
    </w:p>
    <w:p w14:paraId="55AD2025" w14:textId="3DA1461E" w:rsidR="00EB5A1F" w:rsidRPr="00A97C08" w:rsidRDefault="00EB5A1F" w:rsidP="00EB5A1F">
      <w:pPr>
        <w:pStyle w:val="ListParagraph"/>
        <w:numPr>
          <w:ilvl w:val="2"/>
          <w:numId w:val="1"/>
        </w:numPr>
      </w:pPr>
      <w:r>
        <w:t>Motion approved</w:t>
      </w:r>
    </w:p>
    <w:p w14:paraId="5E4F1381" w14:textId="7792CECE" w:rsidR="0084252F" w:rsidRDefault="0084252F" w:rsidP="0084252F">
      <w:pPr>
        <w:pStyle w:val="ListParagraph"/>
        <w:numPr>
          <w:ilvl w:val="0"/>
          <w:numId w:val="1"/>
        </w:numPr>
      </w:pPr>
      <w:r>
        <w:t>New Business</w:t>
      </w:r>
    </w:p>
    <w:p w14:paraId="62DF0D96" w14:textId="77777777" w:rsidR="00EB5A1F" w:rsidRDefault="00EB5A1F" w:rsidP="00AB0110">
      <w:pPr>
        <w:pStyle w:val="ListParagraph"/>
        <w:numPr>
          <w:ilvl w:val="1"/>
          <w:numId w:val="1"/>
        </w:numPr>
      </w:pPr>
      <w:r>
        <w:t>ACWHD Budget vs. Actuals Jan. 1 – Jan. 31, 2026</w:t>
      </w:r>
    </w:p>
    <w:p w14:paraId="4D8D26A4" w14:textId="6246EF1F" w:rsidR="00AB0110" w:rsidRDefault="00EB5A1F" w:rsidP="00EB5A1F">
      <w:pPr>
        <w:pStyle w:val="ListParagraph"/>
        <w:numPr>
          <w:ilvl w:val="2"/>
          <w:numId w:val="1"/>
        </w:numPr>
      </w:pPr>
      <w:r>
        <w:lastRenderedPageBreak/>
        <w:t xml:space="preserve"> were reviewed and discussed.  </w:t>
      </w:r>
      <w:proofErr w:type="gramStart"/>
      <w:r>
        <w:t>In an effort to</w:t>
      </w:r>
      <w:proofErr w:type="gramEnd"/>
      <w:r>
        <w:t xml:space="preserve"> adjust the budget to accommodate the anticipated additional Personnel and Wages expenses it was determined that reconstituting a class ‘Event Overhead’ in addition to the class ACWHD is in order.  It was determined that a class for ‘overhead’ is needed to isolate the ACWHD transactions that are subject to the MDP requirements.  Should an audit be required to demonstrate compliance with the </w:t>
      </w:r>
      <w:proofErr w:type="gramStart"/>
      <w:r>
        <w:t>MDP</w:t>
      </w:r>
      <w:proofErr w:type="gramEnd"/>
      <w:r>
        <w:t xml:space="preserve"> a report on the ACWHD class should suffice in demonstrating compliance. </w:t>
      </w:r>
    </w:p>
    <w:p w14:paraId="29B8B5E6" w14:textId="40437D7C" w:rsidR="00EB5A1F" w:rsidRDefault="00EB5A1F" w:rsidP="00EB5A1F">
      <w:pPr>
        <w:pStyle w:val="ListParagraph"/>
        <w:numPr>
          <w:ilvl w:val="2"/>
          <w:numId w:val="1"/>
        </w:numPr>
      </w:pPr>
      <w:r>
        <w:t xml:space="preserve">A possible method of accommodating the additional Personnel expenses by spreading them across the events.  In addition to the marketing value of the events, the income the events generate is needed to provide overhead funding </w:t>
      </w:r>
      <w:proofErr w:type="gramStart"/>
      <w:r>
        <w:t>separate</w:t>
      </w:r>
      <w:proofErr w:type="gramEnd"/>
      <w:r>
        <w:t xml:space="preserve"> and beyond the 23% of the assessment that is designated for Administration, Operations &amp; Collections.</w:t>
      </w:r>
    </w:p>
    <w:p w14:paraId="415DE8C0" w14:textId="32A1E582" w:rsidR="00EB5A1F" w:rsidRDefault="00EB5A1F" w:rsidP="00EB5A1F">
      <w:pPr>
        <w:pStyle w:val="ListParagraph"/>
        <w:numPr>
          <w:ilvl w:val="2"/>
          <w:numId w:val="1"/>
        </w:numPr>
      </w:pPr>
      <w:r>
        <w:t>It was requested that the format of this report include a column for ‘Year to Date Budget’.  This may be complicated since the annual budget has not been broken down by month.</w:t>
      </w:r>
    </w:p>
    <w:p w14:paraId="15F95874" w14:textId="77777777" w:rsidR="00EB5A1F" w:rsidRDefault="00EB5A1F" w:rsidP="00EB5A1F">
      <w:pPr>
        <w:pStyle w:val="ListParagraph"/>
        <w:numPr>
          <w:ilvl w:val="3"/>
          <w:numId w:val="1"/>
        </w:numPr>
      </w:pPr>
      <w:r>
        <w:t xml:space="preserve">A motion to </w:t>
      </w:r>
    </w:p>
    <w:p w14:paraId="4FE612A7" w14:textId="77777777" w:rsidR="00EB5A1F" w:rsidRDefault="00EB5A1F" w:rsidP="00EB5A1F">
      <w:pPr>
        <w:pStyle w:val="ListParagraph"/>
        <w:numPr>
          <w:ilvl w:val="4"/>
          <w:numId w:val="1"/>
        </w:numPr>
      </w:pPr>
      <w:r>
        <w:t xml:space="preserve">reinstate a class in the financial documents titled ‘Event Overhead”. </w:t>
      </w:r>
    </w:p>
    <w:p w14:paraId="5F6ED551" w14:textId="4DF40A02" w:rsidR="00EB5A1F" w:rsidRDefault="00EB5A1F" w:rsidP="00EB5A1F">
      <w:pPr>
        <w:pStyle w:val="ListParagraph"/>
        <w:numPr>
          <w:ilvl w:val="4"/>
          <w:numId w:val="1"/>
        </w:numPr>
      </w:pPr>
      <w:r>
        <w:t xml:space="preserve">For the Executive Director to create a plan to account for the deficit in funding for the Personnel and wages expenses beyond what was allotted in the approved 2026 budget. approve the minutes of the February 17, </w:t>
      </w:r>
      <w:proofErr w:type="gramStart"/>
      <w:r>
        <w:t>2026</w:t>
      </w:r>
      <w:proofErr w:type="gramEnd"/>
      <w:r>
        <w:t xml:space="preserve"> meeting made by Robert D’Agostini</w:t>
      </w:r>
    </w:p>
    <w:p w14:paraId="39FA76FE" w14:textId="77777777" w:rsidR="00EB5A1F" w:rsidRDefault="00EB5A1F" w:rsidP="00EB5A1F">
      <w:pPr>
        <w:pStyle w:val="ListParagraph"/>
        <w:numPr>
          <w:ilvl w:val="3"/>
          <w:numId w:val="1"/>
        </w:numPr>
      </w:pPr>
      <w:r>
        <w:t>Second by Jeff Runquist</w:t>
      </w:r>
    </w:p>
    <w:p w14:paraId="58B3BDB2" w14:textId="77777777" w:rsidR="00EB5A1F" w:rsidRDefault="00EB5A1F" w:rsidP="00EB5A1F">
      <w:pPr>
        <w:pStyle w:val="ListParagraph"/>
        <w:numPr>
          <w:ilvl w:val="3"/>
          <w:numId w:val="1"/>
        </w:numPr>
      </w:pPr>
      <w:r>
        <w:t>The vote was unanimous</w:t>
      </w:r>
    </w:p>
    <w:p w14:paraId="36E71CA5" w14:textId="77777777" w:rsidR="00EB5A1F" w:rsidRDefault="00EB5A1F" w:rsidP="00EB5A1F">
      <w:pPr>
        <w:pStyle w:val="ListParagraph"/>
        <w:numPr>
          <w:ilvl w:val="2"/>
          <w:numId w:val="1"/>
        </w:numPr>
      </w:pPr>
    </w:p>
    <w:p w14:paraId="4EC6562D" w14:textId="53A3B5CB" w:rsidR="00A31ACF" w:rsidRDefault="00A31ACF" w:rsidP="00A31ACF">
      <w:pPr>
        <w:pStyle w:val="ListParagraph"/>
        <w:numPr>
          <w:ilvl w:val="0"/>
          <w:numId w:val="1"/>
        </w:numPr>
      </w:pPr>
      <w:r>
        <w:t>Meeting adjourn</w:t>
      </w:r>
      <w:r w:rsidR="00741522">
        <w:t>ment</w:t>
      </w:r>
    </w:p>
    <w:p w14:paraId="1532DBA7" w14:textId="5947D6BB" w:rsidR="00A31ACF" w:rsidRDefault="00A31ACF" w:rsidP="00A31ACF">
      <w:pPr>
        <w:pStyle w:val="ListParagraph"/>
        <w:numPr>
          <w:ilvl w:val="1"/>
          <w:numId w:val="1"/>
        </w:numPr>
      </w:pPr>
      <w:r>
        <w:t xml:space="preserve">Meeting was adjourned at </w:t>
      </w:r>
      <w:r w:rsidR="00AB4A4B">
        <w:t>10:</w:t>
      </w:r>
      <w:r w:rsidR="00EB5A1F">
        <w:t>48</w:t>
      </w:r>
      <w:r>
        <w:t xml:space="preserve"> </w:t>
      </w:r>
      <w:r w:rsidR="00ED06F7">
        <w:t>A</w:t>
      </w:r>
      <w:r>
        <w:t>M</w:t>
      </w:r>
    </w:p>
    <w:p w14:paraId="05715E2E" w14:textId="77777777" w:rsidR="00025C71" w:rsidRDefault="00025C71" w:rsidP="00025C71"/>
    <w:p w14:paraId="3587A11A" w14:textId="66385AD2" w:rsidR="00A31ACF" w:rsidRDefault="00025C71" w:rsidP="00A97C08">
      <w:pPr>
        <w:pStyle w:val="ListParagraph"/>
      </w:pPr>
      <w:r>
        <w:t xml:space="preserve">Next Meeting:  </w:t>
      </w:r>
      <w:r w:rsidR="00AB0110">
        <w:t xml:space="preserve">Tuesday </w:t>
      </w:r>
      <w:r w:rsidR="00EB5A1F">
        <w:t>April 21</w:t>
      </w:r>
      <w:r>
        <w:t>, 9:00 AM.  Location:  ACWHD office on Pacific Street</w:t>
      </w:r>
    </w:p>
    <w:sectPr w:rsidR="00A31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0A49"/>
    <w:multiLevelType w:val="hybridMultilevel"/>
    <w:tmpl w:val="54A00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D768BC"/>
    <w:multiLevelType w:val="hybridMultilevel"/>
    <w:tmpl w:val="42BC8128"/>
    <w:lvl w:ilvl="0" w:tplc="4878B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3580798">
    <w:abstractNumId w:val="0"/>
  </w:num>
  <w:num w:numId="2" w16cid:durableId="810560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69"/>
    <w:rsid w:val="00013941"/>
    <w:rsid w:val="00025C71"/>
    <w:rsid w:val="000F272B"/>
    <w:rsid w:val="00101709"/>
    <w:rsid w:val="0014508D"/>
    <w:rsid w:val="001550D9"/>
    <w:rsid w:val="001649C6"/>
    <w:rsid w:val="00183ABA"/>
    <w:rsid w:val="001F4F02"/>
    <w:rsid w:val="00216CCE"/>
    <w:rsid w:val="002275C7"/>
    <w:rsid w:val="0025054E"/>
    <w:rsid w:val="002701AC"/>
    <w:rsid w:val="00292C01"/>
    <w:rsid w:val="002A79FE"/>
    <w:rsid w:val="00347319"/>
    <w:rsid w:val="00380416"/>
    <w:rsid w:val="00386DB6"/>
    <w:rsid w:val="00392BDA"/>
    <w:rsid w:val="003A6B5B"/>
    <w:rsid w:val="003B3C98"/>
    <w:rsid w:val="003C08F4"/>
    <w:rsid w:val="00411187"/>
    <w:rsid w:val="00443B12"/>
    <w:rsid w:val="00453232"/>
    <w:rsid w:val="004F4656"/>
    <w:rsid w:val="00524838"/>
    <w:rsid w:val="005622DF"/>
    <w:rsid w:val="00577E12"/>
    <w:rsid w:val="005A3822"/>
    <w:rsid w:val="005A685D"/>
    <w:rsid w:val="005C7056"/>
    <w:rsid w:val="00624DB1"/>
    <w:rsid w:val="00627275"/>
    <w:rsid w:val="0073147C"/>
    <w:rsid w:val="00741522"/>
    <w:rsid w:val="007634A9"/>
    <w:rsid w:val="00787769"/>
    <w:rsid w:val="0084252F"/>
    <w:rsid w:val="00873633"/>
    <w:rsid w:val="008D32D3"/>
    <w:rsid w:val="008F2B75"/>
    <w:rsid w:val="0099188A"/>
    <w:rsid w:val="00A31ACF"/>
    <w:rsid w:val="00A578B7"/>
    <w:rsid w:val="00A97C08"/>
    <w:rsid w:val="00AB0110"/>
    <w:rsid w:val="00AB3069"/>
    <w:rsid w:val="00AB4A4B"/>
    <w:rsid w:val="00AD4C13"/>
    <w:rsid w:val="00B00FE5"/>
    <w:rsid w:val="00B42049"/>
    <w:rsid w:val="00B736BC"/>
    <w:rsid w:val="00B9429B"/>
    <w:rsid w:val="00BA641A"/>
    <w:rsid w:val="00C217B1"/>
    <w:rsid w:val="00C376B4"/>
    <w:rsid w:val="00C7222C"/>
    <w:rsid w:val="00C81CDD"/>
    <w:rsid w:val="00CA36DA"/>
    <w:rsid w:val="00D754FF"/>
    <w:rsid w:val="00DA1BF6"/>
    <w:rsid w:val="00DC52D3"/>
    <w:rsid w:val="00E81E70"/>
    <w:rsid w:val="00E836A3"/>
    <w:rsid w:val="00E93277"/>
    <w:rsid w:val="00EA3378"/>
    <w:rsid w:val="00EB5A1F"/>
    <w:rsid w:val="00ED06F7"/>
    <w:rsid w:val="00ED4448"/>
    <w:rsid w:val="00EE646F"/>
    <w:rsid w:val="00EF07EA"/>
    <w:rsid w:val="00F06E72"/>
    <w:rsid w:val="00F306DD"/>
    <w:rsid w:val="00F53CB8"/>
    <w:rsid w:val="00F739D6"/>
    <w:rsid w:val="00F75C0F"/>
    <w:rsid w:val="00F9439F"/>
    <w:rsid w:val="00FA1712"/>
    <w:rsid w:val="00FC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75F5"/>
  <w15:chartTrackingRefBased/>
  <w15:docId w15:val="{24550495-6839-49A1-B0DD-B6B5F769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069"/>
    <w:rPr>
      <w:rFonts w:eastAsiaTheme="majorEastAsia" w:cstheme="majorBidi"/>
      <w:color w:val="272727" w:themeColor="text1" w:themeTint="D8"/>
    </w:rPr>
  </w:style>
  <w:style w:type="paragraph" w:styleId="Title">
    <w:name w:val="Title"/>
    <w:basedOn w:val="Normal"/>
    <w:next w:val="Normal"/>
    <w:link w:val="TitleChar"/>
    <w:uiPriority w:val="10"/>
    <w:qFormat/>
    <w:rsid w:val="00AB3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069"/>
    <w:pPr>
      <w:spacing w:before="160"/>
      <w:jc w:val="center"/>
    </w:pPr>
    <w:rPr>
      <w:i/>
      <w:iCs/>
      <w:color w:val="404040" w:themeColor="text1" w:themeTint="BF"/>
    </w:rPr>
  </w:style>
  <w:style w:type="character" w:customStyle="1" w:styleId="QuoteChar">
    <w:name w:val="Quote Char"/>
    <w:basedOn w:val="DefaultParagraphFont"/>
    <w:link w:val="Quote"/>
    <w:uiPriority w:val="29"/>
    <w:rsid w:val="00AB3069"/>
    <w:rPr>
      <w:i/>
      <w:iCs/>
      <w:color w:val="404040" w:themeColor="text1" w:themeTint="BF"/>
    </w:rPr>
  </w:style>
  <w:style w:type="paragraph" w:styleId="ListParagraph">
    <w:name w:val="List Paragraph"/>
    <w:basedOn w:val="Normal"/>
    <w:uiPriority w:val="34"/>
    <w:qFormat/>
    <w:rsid w:val="00AB3069"/>
    <w:pPr>
      <w:ind w:left="720"/>
      <w:contextualSpacing/>
    </w:pPr>
  </w:style>
  <w:style w:type="character" w:styleId="IntenseEmphasis">
    <w:name w:val="Intense Emphasis"/>
    <w:basedOn w:val="DefaultParagraphFont"/>
    <w:uiPriority w:val="21"/>
    <w:qFormat/>
    <w:rsid w:val="00AB3069"/>
    <w:rPr>
      <w:i/>
      <w:iCs/>
      <w:color w:val="0F4761" w:themeColor="accent1" w:themeShade="BF"/>
    </w:rPr>
  </w:style>
  <w:style w:type="paragraph" w:styleId="IntenseQuote">
    <w:name w:val="Intense Quote"/>
    <w:basedOn w:val="Normal"/>
    <w:next w:val="Normal"/>
    <w:link w:val="IntenseQuoteChar"/>
    <w:uiPriority w:val="30"/>
    <w:qFormat/>
    <w:rsid w:val="00AB3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069"/>
    <w:rPr>
      <w:i/>
      <w:iCs/>
      <w:color w:val="0F4761" w:themeColor="accent1" w:themeShade="BF"/>
    </w:rPr>
  </w:style>
  <w:style w:type="character" w:styleId="IntenseReference">
    <w:name w:val="Intense Reference"/>
    <w:basedOn w:val="DefaultParagraphFont"/>
    <w:uiPriority w:val="32"/>
    <w:qFormat/>
    <w:rsid w:val="00AB30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D0A93-39FB-47E0-BA04-4489B211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Runquist Wines</dc:creator>
  <cp:keywords/>
  <dc:description/>
  <cp:lastModifiedBy>Events amadorwine.com</cp:lastModifiedBy>
  <cp:revision>2</cp:revision>
  <cp:lastPrinted>2026-02-17T03:49:00Z</cp:lastPrinted>
  <dcterms:created xsi:type="dcterms:W3CDTF">2026-04-20T17:40:00Z</dcterms:created>
  <dcterms:modified xsi:type="dcterms:W3CDTF">2026-04-20T17:40:00Z</dcterms:modified>
</cp:coreProperties>
</file>